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66E4D0" w14:textId="77777777" w:rsidR="00B4589D" w:rsidRPr="008B735A" w:rsidRDefault="00B4589D" w:rsidP="00B4589D">
      <w:pPr>
        <w:spacing w:after="0" w:line="240" w:lineRule="auto"/>
        <w:rPr>
          <w:b/>
          <w:bCs/>
        </w:rPr>
      </w:pPr>
      <w:r w:rsidRPr="008B735A">
        <w:rPr>
          <w:b/>
          <w:bCs/>
        </w:rPr>
        <w:t xml:space="preserve">Listening Exercise </w:t>
      </w:r>
      <w:r w:rsidR="00B833EE" w:rsidRPr="008B735A">
        <w:rPr>
          <w:b/>
          <w:bCs/>
        </w:rPr>
        <w:t>10</w:t>
      </w:r>
      <w:r w:rsidR="00A12351" w:rsidRPr="008B735A">
        <w:rPr>
          <w:b/>
          <w:bCs/>
        </w:rPr>
        <w:t>6</w:t>
      </w:r>
    </w:p>
    <w:p w14:paraId="0F64AF5F" w14:textId="77777777" w:rsidR="00B4589D" w:rsidRPr="008B735A" w:rsidRDefault="00B833EE" w:rsidP="00B4589D">
      <w:pPr>
        <w:spacing w:after="0" w:line="240" w:lineRule="auto"/>
        <w:rPr>
          <w:bCs/>
        </w:rPr>
      </w:pPr>
      <w:r w:rsidRPr="008B735A">
        <w:rPr>
          <w:bCs/>
        </w:rPr>
        <w:t xml:space="preserve">Audio </w:t>
      </w:r>
      <w:r w:rsidR="00AC73AE" w:rsidRPr="008B735A">
        <w:rPr>
          <w:bCs/>
        </w:rPr>
        <w:t xml:space="preserve">News Article, </w:t>
      </w:r>
      <w:r w:rsidR="00263EA2" w:rsidRPr="008B735A">
        <w:rPr>
          <w:bCs/>
        </w:rPr>
        <w:t xml:space="preserve">1 minute </w:t>
      </w:r>
      <w:r w:rsidR="00A12351" w:rsidRPr="008B735A">
        <w:rPr>
          <w:bCs/>
        </w:rPr>
        <w:t>0</w:t>
      </w:r>
      <w:r w:rsidR="00263EA2" w:rsidRPr="008B735A">
        <w:rPr>
          <w:bCs/>
        </w:rPr>
        <w:t>1</w:t>
      </w:r>
      <w:r w:rsidR="00231504" w:rsidRPr="008B735A">
        <w:rPr>
          <w:bCs/>
        </w:rPr>
        <w:t xml:space="preserve"> </w:t>
      </w:r>
      <w:r w:rsidR="00B4589D" w:rsidRPr="008B735A">
        <w:rPr>
          <w:bCs/>
        </w:rPr>
        <w:t>second</w:t>
      </w:r>
    </w:p>
    <w:p w14:paraId="24A87EA5" w14:textId="77777777" w:rsidR="00B833EE" w:rsidRPr="008B735A" w:rsidRDefault="00B833EE" w:rsidP="00494E0D">
      <w:pPr>
        <w:spacing w:after="0" w:line="240" w:lineRule="auto"/>
        <w:rPr>
          <w:bCs/>
        </w:rPr>
      </w:pPr>
    </w:p>
    <w:p w14:paraId="6F0F3D15" w14:textId="77777777" w:rsidR="00B4589D" w:rsidRPr="008B735A" w:rsidRDefault="00B833EE" w:rsidP="00494E0D">
      <w:pPr>
        <w:spacing w:after="0" w:line="240" w:lineRule="auto"/>
        <w:rPr>
          <w:bCs/>
          <w:color w:val="FF0000"/>
        </w:rPr>
      </w:pPr>
      <w:r w:rsidRPr="008B735A">
        <w:rPr>
          <w:rStyle w:val="hps"/>
          <w:color w:val="FF0000"/>
        </w:rPr>
        <w:t>¡</w:t>
      </w:r>
      <w:proofErr w:type="spellStart"/>
      <w:r w:rsidR="00A12351" w:rsidRPr="008B735A">
        <w:rPr>
          <w:rStyle w:val="hps"/>
          <w:color w:val="FF0000"/>
        </w:rPr>
        <w:t>Muy</w:t>
      </w:r>
      <w:proofErr w:type="spellEnd"/>
      <w:r w:rsidR="00A12351" w:rsidRPr="008B735A">
        <w:rPr>
          <w:rStyle w:val="hps"/>
          <w:color w:val="FF0000"/>
        </w:rPr>
        <w:t xml:space="preserve"> bien </w:t>
      </w:r>
      <w:proofErr w:type="spellStart"/>
      <w:r w:rsidR="00A12351" w:rsidRPr="008B735A">
        <w:rPr>
          <w:rStyle w:val="hps"/>
          <w:color w:val="FF0000"/>
        </w:rPr>
        <w:t>hecho</w:t>
      </w:r>
      <w:proofErr w:type="spellEnd"/>
      <w:r w:rsidRPr="008B735A">
        <w:rPr>
          <w:rStyle w:val="hps"/>
          <w:color w:val="FF0000"/>
        </w:rPr>
        <w:t xml:space="preserve">! </w:t>
      </w:r>
      <w:r w:rsidR="007B0246" w:rsidRPr="008B735A">
        <w:rPr>
          <w:color w:val="FF0000"/>
        </w:rPr>
        <w:t xml:space="preserve"> </w:t>
      </w:r>
      <w:r w:rsidR="00B4589D" w:rsidRPr="00087794">
        <w:rPr>
          <w:bCs/>
          <w:color w:val="FF0000"/>
          <w:lang w:val="es-MX"/>
        </w:rPr>
        <w:sym w:font="Wingdings" w:char="F04A"/>
      </w:r>
      <w:r w:rsidR="00B4589D" w:rsidRPr="008B735A">
        <w:rPr>
          <w:bCs/>
          <w:color w:val="FF0000"/>
        </w:rPr>
        <w:t xml:space="preserve"> </w:t>
      </w:r>
    </w:p>
    <w:p w14:paraId="36A730DC" w14:textId="77777777" w:rsidR="00B4589D" w:rsidRPr="008B735A" w:rsidRDefault="00B4589D" w:rsidP="001372EC">
      <w:pPr>
        <w:spacing w:after="0" w:line="240" w:lineRule="auto"/>
        <w:rPr>
          <w:bCs/>
          <w:sz w:val="18"/>
          <w:szCs w:val="18"/>
        </w:rPr>
      </w:pPr>
      <w:r w:rsidRPr="008B735A">
        <w:rPr>
          <w:bCs/>
          <w:sz w:val="18"/>
          <w:szCs w:val="18"/>
        </w:rPr>
        <w:t>Guidelines:</w:t>
      </w:r>
    </w:p>
    <w:p w14:paraId="470A46DB" w14:textId="77777777" w:rsidR="00B4589D" w:rsidRPr="008B735A" w:rsidRDefault="00B4589D" w:rsidP="001372EC">
      <w:pPr>
        <w:spacing w:after="0" w:line="240" w:lineRule="auto"/>
        <w:rPr>
          <w:bCs/>
          <w:sz w:val="18"/>
          <w:szCs w:val="18"/>
        </w:rPr>
      </w:pPr>
      <w:r w:rsidRPr="008B735A">
        <w:rPr>
          <w:bCs/>
          <w:sz w:val="18"/>
          <w:szCs w:val="18"/>
        </w:rPr>
        <w:t>A.</w:t>
      </w:r>
      <w:r w:rsidRPr="008B735A">
        <w:rPr>
          <w:bCs/>
          <w:sz w:val="18"/>
          <w:szCs w:val="18"/>
        </w:rPr>
        <w:tab/>
        <w:t xml:space="preserve">Review </w:t>
      </w:r>
      <w:r w:rsidR="0049389F" w:rsidRPr="008B735A">
        <w:rPr>
          <w:bCs/>
          <w:sz w:val="18"/>
          <w:szCs w:val="18"/>
        </w:rPr>
        <w:t xml:space="preserve">the </w:t>
      </w:r>
      <w:r w:rsidRPr="008B735A">
        <w:rPr>
          <w:bCs/>
          <w:sz w:val="18"/>
          <w:szCs w:val="18"/>
        </w:rPr>
        <w:t>questions</w:t>
      </w:r>
      <w:r w:rsidR="001372EC" w:rsidRPr="008B735A">
        <w:rPr>
          <w:bCs/>
          <w:sz w:val="18"/>
          <w:szCs w:val="18"/>
        </w:rPr>
        <w:t xml:space="preserve">  </w:t>
      </w:r>
    </w:p>
    <w:p w14:paraId="704D1EB7" w14:textId="77777777" w:rsidR="00B4589D" w:rsidRPr="008B735A" w:rsidRDefault="0049389F" w:rsidP="001372EC">
      <w:pPr>
        <w:spacing w:after="0" w:line="240" w:lineRule="auto"/>
        <w:rPr>
          <w:bCs/>
          <w:sz w:val="18"/>
          <w:szCs w:val="18"/>
        </w:rPr>
      </w:pPr>
      <w:r w:rsidRPr="008B735A">
        <w:rPr>
          <w:bCs/>
          <w:sz w:val="18"/>
          <w:szCs w:val="18"/>
        </w:rPr>
        <w:t xml:space="preserve">B. </w:t>
      </w:r>
      <w:r w:rsidRPr="008B735A">
        <w:rPr>
          <w:bCs/>
          <w:sz w:val="18"/>
          <w:szCs w:val="18"/>
        </w:rPr>
        <w:tab/>
        <w:t xml:space="preserve">Play </w:t>
      </w:r>
      <w:r w:rsidR="00B4589D" w:rsidRPr="008B735A">
        <w:rPr>
          <w:bCs/>
          <w:sz w:val="18"/>
          <w:szCs w:val="18"/>
        </w:rPr>
        <w:t>the audio twice in repetition</w:t>
      </w:r>
      <w:r w:rsidR="001372EC" w:rsidRPr="008B735A">
        <w:rPr>
          <w:bCs/>
          <w:sz w:val="18"/>
          <w:szCs w:val="18"/>
        </w:rPr>
        <w:t xml:space="preserve"> (click on the icon)</w:t>
      </w:r>
    </w:p>
    <w:p w14:paraId="59A0468B" w14:textId="77777777" w:rsidR="0049389F" w:rsidRPr="008B735A" w:rsidRDefault="0049389F" w:rsidP="00B833EE">
      <w:pPr>
        <w:spacing w:after="0" w:line="240" w:lineRule="auto"/>
        <w:rPr>
          <w:bCs/>
          <w:sz w:val="18"/>
          <w:szCs w:val="18"/>
        </w:rPr>
      </w:pPr>
      <w:r w:rsidRPr="008B735A">
        <w:rPr>
          <w:bCs/>
          <w:sz w:val="18"/>
          <w:szCs w:val="18"/>
        </w:rPr>
        <w:t xml:space="preserve">C. </w:t>
      </w:r>
      <w:r w:rsidRPr="008B735A">
        <w:rPr>
          <w:bCs/>
          <w:sz w:val="18"/>
          <w:szCs w:val="18"/>
        </w:rPr>
        <w:tab/>
      </w:r>
      <w:r w:rsidR="00B4589D" w:rsidRPr="008B735A">
        <w:rPr>
          <w:bCs/>
          <w:sz w:val="18"/>
          <w:szCs w:val="18"/>
        </w:rPr>
        <w:t>Attempt to answer the questions</w:t>
      </w:r>
      <w:r w:rsidRPr="008B735A">
        <w:rPr>
          <w:bCs/>
          <w:sz w:val="18"/>
          <w:szCs w:val="18"/>
        </w:rPr>
        <w:t xml:space="preserve">.  </w:t>
      </w:r>
    </w:p>
    <w:p w14:paraId="74BF2A45" w14:textId="77777777" w:rsidR="00B4589D" w:rsidRPr="008B735A" w:rsidRDefault="0049389F" w:rsidP="001372EC">
      <w:pPr>
        <w:spacing w:after="0" w:line="240" w:lineRule="auto"/>
        <w:rPr>
          <w:bCs/>
          <w:sz w:val="18"/>
          <w:szCs w:val="18"/>
        </w:rPr>
      </w:pPr>
      <w:r w:rsidRPr="008B735A">
        <w:rPr>
          <w:bCs/>
          <w:sz w:val="18"/>
          <w:szCs w:val="18"/>
        </w:rPr>
        <w:t xml:space="preserve">F. </w:t>
      </w:r>
      <w:r w:rsidRPr="008B735A">
        <w:rPr>
          <w:bCs/>
          <w:sz w:val="18"/>
          <w:szCs w:val="18"/>
        </w:rPr>
        <w:tab/>
      </w:r>
      <w:r w:rsidR="00B4589D" w:rsidRPr="008B735A">
        <w:rPr>
          <w:bCs/>
          <w:sz w:val="18"/>
          <w:szCs w:val="18"/>
        </w:rPr>
        <w:t xml:space="preserve">Review the transcript </w:t>
      </w:r>
      <w:r w:rsidRPr="008B735A">
        <w:rPr>
          <w:bCs/>
          <w:sz w:val="18"/>
          <w:szCs w:val="18"/>
        </w:rPr>
        <w:t xml:space="preserve">to </w:t>
      </w:r>
      <w:r w:rsidR="00B4589D" w:rsidRPr="008B735A">
        <w:rPr>
          <w:bCs/>
          <w:sz w:val="18"/>
          <w:szCs w:val="18"/>
        </w:rPr>
        <w:t xml:space="preserve">gauge comprehension  </w:t>
      </w:r>
    </w:p>
    <w:p w14:paraId="64C588DC" w14:textId="77777777" w:rsidR="00B4589D" w:rsidRPr="008B735A" w:rsidRDefault="00B4589D" w:rsidP="001372EC">
      <w:pPr>
        <w:spacing w:after="0" w:line="240" w:lineRule="auto"/>
        <w:rPr>
          <w:bCs/>
          <w:sz w:val="18"/>
          <w:szCs w:val="18"/>
        </w:rPr>
      </w:pPr>
      <w:r w:rsidRPr="008B735A">
        <w:rPr>
          <w:bCs/>
          <w:sz w:val="18"/>
          <w:szCs w:val="18"/>
        </w:rPr>
        <w:t>G.</w:t>
      </w:r>
      <w:r w:rsidRPr="008B735A">
        <w:rPr>
          <w:bCs/>
          <w:sz w:val="18"/>
          <w:szCs w:val="18"/>
        </w:rPr>
        <w:tab/>
        <w:t>Listen to the audio a third and fourth time while simultaneous</w:t>
      </w:r>
      <w:r w:rsidR="0049389F" w:rsidRPr="008B735A">
        <w:rPr>
          <w:bCs/>
          <w:sz w:val="18"/>
          <w:szCs w:val="18"/>
        </w:rPr>
        <w:t>ly reading the audio transcript</w:t>
      </w:r>
    </w:p>
    <w:p w14:paraId="09203A10" w14:textId="77777777" w:rsidR="00CF52B6" w:rsidRPr="008B735A" w:rsidRDefault="00B4589D" w:rsidP="002F3864">
      <w:pPr>
        <w:spacing w:after="0" w:line="240" w:lineRule="auto"/>
        <w:rPr>
          <w:bCs/>
          <w:sz w:val="18"/>
          <w:szCs w:val="18"/>
        </w:rPr>
      </w:pPr>
      <w:r w:rsidRPr="008B735A">
        <w:rPr>
          <w:bCs/>
          <w:sz w:val="18"/>
          <w:szCs w:val="18"/>
        </w:rPr>
        <w:t>H.</w:t>
      </w:r>
      <w:r w:rsidR="005865F7" w:rsidRPr="008B735A">
        <w:rPr>
          <w:bCs/>
          <w:sz w:val="18"/>
          <w:szCs w:val="18"/>
        </w:rPr>
        <w:t xml:space="preserve"> </w:t>
      </w:r>
      <w:r w:rsidR="005865F7" w:rsidRPr="008B735A">
        <w:rPr>
          <w:bCs/>
          <w:sz w:val="18"/>
          <w:szCs w:val="18"/>
        </w:rPr>
        <w:tab/>
        <w:t>Refer to the answers</w:t>
      </w:r>
      <w:r w:rsidR="006C316A" w:rsidRPr="008B735A">
        <w:rPr>
          <w:bCs/>
          <w:sz w:val="18"/>
          <w:szCs w:val="18"/>
        </w:rPr>
        <w:t>, vocabulary</w:t>
      </w:r>
      <w:r w:rsidR="005865F7" w:rsidRPr="008B735A">
        <w:rPr>
          <w:bCs/>
          <w:sz w:val="18"/>
          <w:szCs w:val="18"/>
        </w:rPr>
        <w:t xml:space="preserve"> and translation</w:t>
      </w:r>
      <w:r w:rsidRPr="008B735A">
        <w:rPr>
          <w:bCs/>
          <w:sz w:val="18"/>
          <w:szCs w:val="18"/>
        </w:rPr>
        <w:t xml:space="preserve"> to cl</w:t>
      </w:r>
      <w:r w:rsidR="0049389F" w:rsidRPr="008B735A">
        <w:rPr>
          <w:bCs/>
          <w:sz w:val="18"/>
          <w:szCs w:val="18"/>
        </w:rPr>
        <w:t>arify doubts and uncertainties</w:t>
      </w:r>
    </w:p>
    <w:p w14:paraId="34603EFF" w14:textId="77777777" w:rsidR="00591D40" w:rsidRPr="008B735A" w:rsidRDefault="00591D40" w:rsidP="002F3864">
      <w:pPr>
        <w:spacing w:after="0" w:line="240" w:lineRule="auto"/>
        <w:rPr>
          <w:bCs/>
          <w:sz w:val="18"/>
          <w:szCs w:val="18"/>
        </w:rPr>
      </w:pPr>
    </w:p>
    <w:p w14:paraId="6B5D858A" w14:textId="77777777" w:rsidR="002F3864" w:rsidRDefault="00A12351" w:rsidP="00F735F6">
      <w:pPr>
        <w:spacing w:after="0" w:line="240" w:lineRule="auto"/>
        <w:rPr>
          <w:rFonts w:ascii="Roboto" w:hAnsi="Roboto" w:cs="Helvetica"/>
          <w:color w:val="333333"/>
          <w:sz w:val="21"/>
          <w:szCs w:val="21"/>
          <w:lang w:val="es-ES"/>
        </w:rPr>
      </w:pPr>
      <w:r>
        <w:object w:dxaOrig="2870" w:dyaOrig="830" w14:anchorId="3224FA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3.25pt;height:41.25pt" o:ole="">
            <v:imagedata r:id="rId8" o:title=""/>
          </v:shape>
          <o:OLEObject Type="Embed" ProgID="Package" ShapeID="_x0000_i1025" DrawAspect="Content" ObjectID="_1673262016" r:id="rId9"/>
        </w:object>
      </w:r>
    </w:p>
    <w:p w14:paraId="7DD8F537" w14:textId="77777777" w:rsidR="0067392D" w:rsidRDefault="0067392D" w:rsidP="00F735F6">
      <w:pPr>
        <w:spacing w:after="0" w:line="240" w:lineRule="auto"/>
        <w:rPr>
          <w:rFonts w:ascii="Roboto" w:hAnsi="Roboto" w:cs="Helvetica"/>
          <w:color w:val="333333"/>
          <w:sz w:val="21"/>
          <w:szCs w:val="21"/>
          <w:lang w:val="es-ES"/>
        </w:rPr>
      </w:pPr>
    </w:p>
    <w:p w14:paraId="07444960" w14:textId="77777777" w:rsidR="003C6093" w:rsidRDefault="003C6093" w:rsidP="00F735F6">
      <w:pPr>
        <w:spacing w:after="0" w:line="240" w:lineRule="auto"/>
        <w:rPr>
          <w:b/>
          <w:sz w:val="20"/>
          <w:szCs w:val="20"/>
          <w:u w:val="single"/>
        </w:rPr>
      </w:pPr>
      <w:r>
        <w:rPr>
          <w:b/>
          <w:sz w:val="20"/>
          <w:szCs w:val="20"/>
          <w:u w:val="single"/>
        </w:rPr>
        <w:t>Questions</w:t>
      </w:r>
    </w:p>
    <w:p w14:paraId="61BFAE3B" w14:textId="77777777" w:rsidR="0067392D" w:rsidRDefault="007744AA" w:rsidP="00A12351">
      <w:pPr>
        <w:pStyle w:val="ListParagraph"/>
        <w:numPr>
          <w:ilvl w:val="0"/>
          <w:numId w:val="1"/>
        </w:numPr>
        <w:spacing w:after="160" w:line="259" w:lineRule="auto"/>
      </w:pPr>
      <w:r>
        <w:t>What weapons were used?</w:t>
      </w:r>
    </w:p>
    <w:p w14:paraId="118BFCC8" w14:textId="77777777" w:rsidR="007744AA" w:rsidRDefault="007744AA" w:rsidP="007744AA">
      <w:pPr>
        <w:pStyle w:val="ListParagraph"/>
        <w:numPr>
          <w:ilvl w:val="1"/>
          <w:numId w:val="1"/>
        </w:numPr>
        <w:spacing w:after="160" w:line="259" w:lineRule="auto"/>
      </w:pPr>
      <w:r>
        <w:t>Grenade launcher</w:t>
      </w:r>
    </w:p>
    <w:p w14:paraId="426D34FC" w14:textId="77777777" w:rsidR="007744AA" w:rsidRDefault="007744AA" w:rsidP="007744AA">
      <w:pPr>
        <w:pStyle w:val="ListParagraph"/>
        <w:numPr>
          <w:ilvl w:val="1"/>
          <w:numId w:val="1"/>
        </w:numPr>
        <w:spacing w:after="160" w:line="259" w:lineRule="auto"/>
      </w:pPr>
      <w:r>
        <w:t>Assault rifles and grenades</w:t>
      </w:r>
    </w:p>
    <w:p w14:paraId="72968774" w14:textId="77777777" w:rsidR="007744AA" w:rsidRDefault="007744AA" w:rsidP="007744AA">
      <w:pPr>
        <w:pStyle w:val="ListParagraph"/>
        <w:numPr>
          <w:ilvl w:val="1"/>
          <w:numId w:val="1"/>
        </w:numPr>
        <w:spacing w:after="160" w:line="259" w:lineRule="auto"/>
      </w:pPr>
      <w:r>
        <w:t>Car bomb</w:t>
      </w:r>
    </w:p>
    <w:p w14:paraId="13D75A2A" w14:textId="77777777" w:rsidR="007744AA" w:rsidRDefault="007744AA" w:rsidP="007744AA">
      <w:pPr>
        <w:pStyle w:val="ListParagraph"/>
        <w:numPr>
          <w:ilvl w:val="1"/>
          <w:numId w:val="1"/>
        </w:numPr>
        <w:spacing w:after="160" w:line="259" w:lineRule="auto"/>
      </w:pPr>
      <w:r>
        <w:t>Suicide vests</w:t>
      </w:r>
    </w:p>
    <w:p w14:paraId="47AABBD3" w14:textId="77777777" w:rsidR="007744AA" w:rsidRDefault="007744AA" w:rsidP="007744AA">
      <w:pPr>
        <w:pStyle w:val="ListParagraph"/>
        <w:numPr>
          <w:ilvl w:val="0"/>
          <w:numId w:val="1"/>
        </w:numPr>
        <w:spacing w:after="160" w:line="259" w:lineRule="auto"/>
      </w:pPr>
      <w:r>
        <w:t xml:space="preserve"> Who was attacked?</w:t>
      </w:r>
    </w:p>
    <w:p w14:paraId="7BF45AD3" w14:textId="77777777" w:rsidR="007744AA" w:rsidRDefault="007744AA" w:rsidP="007744AA">
      <w:pPr>
        <w:pStyle w:val="ListParagraph"/>
        <w:numPr>
          <w:ilvl w:val="1"/>
          <w:numId w:val="1"/>
        </w:numPr>
        <w:spacing w:after="160" w:line="259" w:lineRule="auto"/>
      </w:pPr>
      <w:r>
        <w:t>Police station</w:t>
      </w:r>
    </w:p>
    <w:p w14:paraId="684D544D" w14:textId="77777777" w:rsidR="007744AA" w:rsidRDefault="007744AA" w:rsidP="007744AA">
      <w:pPr>
        <w:pStyle w:val="ListParagraph"/>
        <w:numPr>
          <w:ilvl w:val="1"/>
          <w:numId w:val="1"/>
        </w:numPr>
        <w:spacing w:after="160" w:line="259" w:lineRule="auto"/>
      </w:pPr>
      <w:r>
        <w:t>Government offices</w:t>
      </w:r>
    </w:p>
    <w:p w14:paraId="79A7ED5A" w14:textId="77777777" w:rsidR="007744AA" w:rsidRDefault="007744AA" w:rsidP="007744AA">
      <w:pPr>
        <w:pStyle w:val="ListParagraph"/>
        <w:numPr>
          <w:ilvl w:val="1"/>
          <w:numId w:val="1"/>
        </w:numPr>
        <w:spacing w:after="160" w:line="259" w:lineRule="auto"/>
      </w:pPr>
      <w:r>
        <w:t>School children</w:t>
      </w:r>
    </w:p>
    <w:p w14:paraId="3A499EAA" w14:textId="77777777" w:rsidR="007744AA" w:rsidRDefault="007744AA" w:rsidP="007744AA">
      <w:pPr>
        <w:pStyle w:val="ListParagraph"/>
        <w:numPr>
          <w:ilvl w:val="1"/>
          <w:numId w:val="1"/>
        </w:numPr>
        <w:spacing w:after="160" w:line="259" w:lineRule="auto"/>
      </w:pPr>
      <w:r>
        <w:t>Hotel clients</w:t>
      </w:r>
    </w:p>
    <w:p w14:paraId="3558BB19" w14:textId="77777777" w:rsidR="003067BE" w:rsidRDefault="003067BE" w:rsidP="003067BE">
      <w:pPr>
        <w:pStyle w:val="ListParagraph"/>
        <w:numPr>
          <w:ilvl w:val="0"/>
          <w:numId w:val="1"/>
        </w:numPr>
        <w:spacing w:after="160" w:line="259" w:lineRule="auto"/>
      </w:pPr>
      <w:r>
        <w:t>Why do they think they know who may be responsible?</w:t>
      </w:r>
    </w:p>
    <w:p w14:paraId="280E71AB" w14:textId="77777777" w:rsidR="003067BE" w:rsidRDefault="003067BE" w:rsidP="003067BE">
      <w:pPr>
        <w:pStyle w:val="ListParagraph"/>
        <w:numPr>
          <w:ilvl w:val="1"/>
          <w:numId w:val="1"/>
        </w:numPr>
        <w:spacing w:after="160" w:line="259" w:lineRule="auto"/>
      </w:pPr>
      <w:r>
        <w:t>Witness testimony</w:t>
      </w:r>
    </w:p>
    <w:p w14:paraId="4D2B80D1" w14:textId="77777777" w:rsidR="003067BE" w:rsidRDefault="003067BE" w:rsidP="003067BE">
      <w:pPr>
        <w:pStyle w:val="ListParagraph"/>
        <w:numPr>
          <w:ilvl w:val="1"/>
          <w:numId w:val="1"/>
        </w:numPr>
        <w:spacing w:after="160" w:line="259" w:lineRule="auto"/>
      </w:pPr>
      <w:r>
        <w:t>Captured attacker</w:t>
      </w:r>
    </w:p>
    <w:p w14:paraId="18F9A7A5" w14:textId="77777777" w:rsidR="003067BE" w:rsidRDefault="003067BE" w:rsidP="003067BE">
      <w:pPr>
        <w:pStyle w:val="ListParagraph"/>
        <w:numPr>
          <w:ilvl w:val="1"/>
          <w:numId w:val="1"/>
        </w:numPr>
        <w:spacing w:after="160" w:line="259" w:lineRule="auto"/>
      </w:pPr>
      <w:r>
        <w:t xml:space="preserve">Ransom </w:t>
      </w:r>
      <w:proofErr w:type="gramStart"/>
      <w:r>
        <w:t>note</w:t>
      </w:r>
      <w:proofErr w:type="gramEnd"/>
    </w:p>
    <w:p w14:paraId="3CA136FD" w14:textId="77777777" w:rsidR="003067BE" w:rsidRDefault="003067BE" w:rsidP="003067BE">
      <w:pPr>
        <w:pStyle w:val="ListParagraph"/>
        <w:numPr>
          <w:ilvl w:val="1"/>
          <w:numId w:val="1"/>
        </w:numPr>
        <w:spacing w:after="160" w:line="259" w:lineRule="auto"/>
      </w:pPr>
      <w:r>
        <w:t>Intelligence services</w:t>
      </w:r>
    </w:p>
    <w:p w14:paraId="0FC75DC8" w14:textId="77777777" w:rsidR="003067BE" w:rsidRDefault="003067BE" w:rsidP="003067BE">
      <w:pPr>
        <w:pStyle w:val="ListParagraph"/>
        <w:numPr>
          <w:ilvl w:val="0"/>
          <w:numId w:val="1"/>
        </w:numPr>
        <w:spacing w:after="160" w:line="259" w:lineRule="auto"/>
      </w:pPr>
      <w:r>
        <w:t>How many total people were killed?</w:t>
      </w:r>
    </w:p>
    <w:p w14:paraId="6E657B46" w14:textId="77777777" w:rsidR="003067BE" w:rsidRDefault="003067BE" w:rsidP="003067BE">
      <w:pPr>
        <w:pStyle w:val="ListParagraph"/>
        <w:numPr>
          <w:ilvl w:val="1"/>
          <w:numId w:val="1"/>
        </w:numPr>
        <w:spacing w:after="160" w:line="259" w:lineRule="auto"/>
      </w:pPr>
      <w:r>
        <w:t>14</w:t>
      </w:r>
    </w:p>
    <w:p w14:paraId="4637206B" w14:textId="77777777" w:rsidR="003067BE" w:rsidRDefault="003067BE" w:rsidP="003067BE">
      <w:pPr>
        <w:pStyle w:val="ListParagraph"/>
        <w:numPr>
          <w:ilvl w:val="1"/>
          <w:numId w:val="1"/>
        </w:numPr>
        <w:spacing w:after="160" w:line="259" w:lineRule="auto"/>
      </w:pPr>
      <w:r>
        <w:t>2</w:t>
      </w:r>
    </w:p>
    <w:p w14:paraId="4BE3899A" w14:textId="77777777" w:rsidR="003067BE" w:rsidRDefault="003067BE" w:rsidP="003067BE">
      <w:pPr>
        <w:pStyle w:val="ListParagraph"/>
        <w:numPr>
          <w:ilvl w:val="1"/>
          <w:numId w:val="1"/>
        </w:numPr>
        <w:spacing w:after="160" w:line="259" w:lineRule="auto"/>
      </w:pPr>
      <w:r>
        <w:t>22</w:t>
      </w:r>
      <w:r w:rsidR="00B22FDB">
        <w:t xml:space="preserve"> </w:t>
      </w:r>
    </w:p>
    <w:p w14:paraId="7322C5E3" w14:textId="77777777" w:rsidR="00B22FDB" w:rsidRDefault="003067BE" w:rsidP="003067BE">
      <w:pPr>
        <w:pStyle w:val="ListParagraph"/>
        <w:numPr>
          <w:ilvl w:val="1"/>
          <w:numId w:val="1"/>
        </w:numPr>
        <w:spacing w:after="160" w:line="259" w:lineRule="auto"/>
      </w:pPr>
      <w:r>
        <w:t>1</w:t>
      </w:r>
      <w:r w:rsidR="00B22FDB">
        <w:t>2</w:t>
      </w:r>
    </w:p>
    <w:p w14:paraId="180E99B7" w14:textId="77777777" w:rsidR="003067BE" w:rsidRDefault="003067BE" w:rsidP="00B22FDB">
      <w:pPr>
        <w:pStyle w:val="ListParagraph"/>
        <w:numPr>
          <w:ilvl w:val="0"/>
          <w:numId w:val="1"/>
        </w:numPr>
        <w:spacing w:after="160" w:line="259" w:lineRule="auto"/>
      </w:pPr>
      <w:r>
        <w:t xml:space="preserve"> </w:t>
      </w:r>
      <w:r w:rsidR="00B22FDB">
        <w:t>Local witnesses are described as:</w:t>
      </w:r>
    </w:p>
    <w:p w14:paraId="032BCBE3" w14:textId="77777777" w:rsidR="00B22FDB" w:rsidRDefault="00B22FDB" w:rsidP="00B22FDB">
      <w:pPr>
        <w:pStyle w:val="ListParagraph"/>
        <w:numPr>
          <w:ilvl w:val="1"/>
          <w:numId w:val="1"/>
        </w:numPr>
        <w:spacing w:after="160" w:line="259" w:lineRule="auto"/>
      </w:pPr>
      <w:r>
        <w:t>Unsurprised</w:t>
      </w:r>
    </w:p>
    <w:p w14:paraId="4239851A" w14:textId="77777777" w:rsidR="00B22FDB" w:rsidRDefault="00B22FDB" w:rsidP="00B22FDB">
      <w:pPr>
        <w:pStyle w:val="ListParagraph"/>
        <w:numPr>
          <w:ilvl w:val="1"/>
          <w:numId w:val="1"/>
        </w:numPr>
        <w:spacing w:after="160" w:line="259" w:lineRule="auto"/>
      </w:pPr>
      <w:r>
        <w:t>Targets of the attackers</w:t>
      </w:r>
    </w:p>
    <w:p w14:paraId="33B414C9" w14:textId="77777777" w:rsidR="00B22FDB" w:rsidRDefault="00B22FDB" w:rsidP="00B22FDB">
      <w:pPr>
        <w:pStyle w:val="ListParagraph"/>
        <w:numPr>
          <w:ilvl w:val="1"/>
          <w:numId w:val="1"/>
        </w:numPr>
        <w:spacing w:after="160" w:line="259" w:lineRule="auto"/>
      </w:pPr>
      <w:r>
        <w:t>Shocked</w:t>
      </w:r>
    </w:p>
    <w:p w14:paraId="1E8E2170" w14:textId="77777777" w:rsidR="00B22FDB" w:rsidRDefault="00B22FDB" w:rsidP="00B22FDB">
      <w:pPr>
        <w:pStyle w:val="ListParagraph"/>
        <w:numPr>
          <w:ilvl w:val="1"/>
          <w:numId w:val="1"/>
        </w:numPr>
        <w:spacing w:after="160" w:line="259" w:lineRule="auto"/>
      </w:pPr>
      <w:r>
        <w:t>Unconcerned</w:t>
      </w:r>
    </w:p>
    <w:p w14:paraId="4DA584ED" w14:textId="77777777" w:rsidR="00B22FDB" w:rsidRDefault="00B22FDB" w:rsidP="00B22FDB">
      <w:pPr>
        <w:pStyle w:val="ListParagraph"/>
        <w:numPr>
          <w:ilvl w:val="0"/>
          <w:numId w:val="1"/>
        </w:numPr>
        <w:spacing w:after="160" w:line="259" w:lineRule="auto"/>
      </w:pPr>
      <w:r>
        <w:t>Which forces provided aid?</w:t>
      </w:r>
    </w:p>
    <w:p w14:paraId="61E95DA0" w14:textId="77777777" w:rsidR="00B22FDB" w:rsidRDefault="00B22FDB" w:rsidP="00B22FDB">
      <w:pPr>
        <w:pStyle w:val="ListParagraph"/>
        <w:numPr>
          <w:ilvl w:val="1"/>
          <w:numId w:val="1"/>
        </w:numPr>
        <w:spacing w:after="160" w:line="259" w:lineRule="auto"/>
      </w:pPr>
      <w:r>
        <w:t>Special Forces</w:t>
      </w:r>
    </w:p>
    <w:p w14:paraId="50B9A1AF" w14:textId="77777777" w:rsidR="00B22FDB" w:rsidRDefault="00B22FDB" w:rsidP="00B22FDB">
      <w:pPr>
        <w:pStyle w:val="ListParagraph"/>
        <w:numPr>
          <w:ilvl w:val="1"/>
          <w:numId w:val="1"/>
        </w:numPr>
        <w:spacing w:after="160" w:line="259" w:lineRule="auto"/>
      </w:pPr>
      <w:r>
        <w:t xml:space="preserve">Air Force </w:t>
      </w:r>
    </w:p>
    <w:p w14:paraId="7C7C9940" w14:textId="77777777" w:rsidR="00B22FDB" w:rsidRDefault="00B22FDB" w:rsidP="00B22FDB">
      <w:pPr>
        <w:pStyle w:val="ListParagraph"/>
        <w:numPr>
          <w:ilvl w:val="1"/>
          <w:numId w:val="1"/>
        </w:numPr>
        <w:spacing w:after="160" w:line="259" w:lineRule="auto"/>
      </w:pPr>
      <w:r>
        <w:t xml:space="preserve">Navy </w:t>
      </w:r>
    </w:p>
    <w:p w14:paraId="531034EB" w14:textId="77777777" w:rsidR="00B22FDB" w:rsidRDefault="00B22FDB" w:rsidP="00B22FDB">
      <w:pPr>
        <w:pStyle w:val="ListParagraph"/>
        <w:numPr>
          <w:ilvl w:val="1"/>
          <w:numId w:val="1"/>
        </w:numPr>
        <w:spacing w:after="160" w:line="259" w:lineRule="auto"/>
      </w:pPr>
      <w:r>
        <w:t>Police and Special Forces</w:t>
      </w:r>
    </w:p>
    <w:p w14:paraId="2FCB0133" w14:textId="77777777" w:rsidR="00EF7C39" w:rsidRPr="00EF7C39" w:rsidRDefault="00EF7C39" w:rsidP="00B833EE">
      <w:pPr>
        <w:spacing w:after="0" w:line="240" w:lineRule="auto"/>
        <w:rPr>
          <w:rFonts w:eastAsia="Times New Roman" w:cs="Arial"/>
          <w:b/>
          <w:bCs/>
          <w:u w:val="single"/>
        </w:rPr>
      </w:pPr>
      <w:r w:rsidRPr="00EF7C39">
        <w:rPr>
          <w:rFonts w:eastAsia="Times New Roman" w:cs="Arial"/>
          <w:b/>
          <w:bCs/>
          <w:u w:val="single"/>
        </w:rPr>
        <w:lastRenderedPageBreak/>
        <w:t>Transcript</w:t>
      </w:r>
    </w:p>
    <w:p w14:paraId="19F9D599" w14:textId="77777777" w:rsidR="00EF7C39" w:rsidRDefault="00EF7C39" w:rsidP="00B833EE">
      <w:pPr>
        <w:spacing w:after="0" w:line="240" w:lineRule="auto"/>
        <w:rPr>
          <w:rFonts w:eastAsia="Times New Roman" w:cs="Arial"/>
          <w:b/>
          <w:bCs/>
        </w:rPr>
      </w:pPr>
    </w:p>
    <w:tbl>
      <w:tblPr>
        <w:tblStyle w:val="TableGrid"/>
        <w:tblW w:w="0" w:type="auto"/>
        <w:tblLook w:val="04A0" w:firstRow="1" w:lastRow="0" w:firstColumn="1" w:lastColumn="0" w:noHBand="0" w:noVBand="1"/>
      </w:tblPr>
      <w:tblGrid>
        <w:gridCol w:w="4997"/>
        <w:gridCol w:w="4353"/>
      </w:tblGrid>
      <w:tr w:rsidR="008B735A" w:rsidRPr="008B735A" w14:paraId="0CBB243E" w14:textId="77777777" w:rsidTr="008B735A">
        <w:tc>
          <w:tcPr>
            <w:tcW w:w="0" w:type="auto"/>
          </w:tcPr>
          <w:p w14:paraId="30A4118F" w14:textId="03C6BD82" w:rsidR="008B735A" w:rsidRDefault="008B735A" w:rsidP="00A12351">
            <w:pPr>
              <w:rPr>
                <w:lang w:val="es-ES"/>
              </w:rPr>
            </w:pPr>
            <w:r w:rsidRPr="008B735A">
              <w:rPr>
                <w:lang w:val="es-ES"/>
              </w:rPr>
              <w:t xml:space="preserve">Dos individuos armados con fusiles de asalto y granadas abrieron fuego contra los clientes matando a más de una docena de personas, incluidos europeos.  Por el momento no hay confirmación oficial sobre la autoridad del ataque, pero algunos testigos aseguraron a la prensa local que los asaltantes gritaban ‘Alá es grande’.  Por lo que podría tratarse de miembros de un grupo yihadista.  El presidente del Costa de Marfil enfatizó su solidaridad con las familias de las víctimas.  </w:t>
            </w:r>
          </w:p>
        </w:tc>
        <w:tc>
          <w:tcPr>
            <w:tcW w:w="0" w:type="auto"/>
          </w:tcPr>
          <w:p w14:paraId="21426F78" w14:textId="29581E7E" w:rsidR="008B735A" w:rsidRPr="008B735A" w:rsidRDefault="008B735A" w:rsidP="00A12351">
            <w:pPr>
              <w:rPr>
                <w:rFonts w:cs="Arial"/>
                <w:color w:val="808080" w:themeColor="background1" w:themeShade="80"/>
                <w:lang w:val="en"/>
              </w:rPr>
            </w:pPr>
            <w:r w:rsidRPr="008B735A">
              <w:rPr>
                <w:rFonts w:cs="Arial"/>
                <w:color w:val="808080" w:themeColor="background1" w:themeShade="80"/>
                <w:lang w:val="en"/>
              </w:rPr>
              <w:t>Two gunmen with assault rifles and grenades opened fire on customers, killing more than a dozen people, including Europeans.  At the moment there is no official confirmation on the author of the attack but some witnesses assured the local press that the assailants shouted 'Allah is great'.  So that it could be members of a jihadi group.  The president of the Ivory Coast stressed his solidarity with the families of the victims.</w:t>
            </w:r>
          </w:p>
        </w:tc>
      </w:tr>
      <w:tr w:rsidR="008B735A" w:rsidRPr="008B735A" w14:paraId="1C37326B" w14:textId="77777777" w:rsidTr="008B735A">
        <w:tc>
          <w:tcPr>
            <w:tcW w:w="0" w:type="auto"/>
          </w:tcPr>
          <w:p w14:paraId="026A033E" w14:textId="7128D294" w:rsidR="008B735A" w:rsidRDefault="008B735A" w:rsidP="008B735A">
            <w:pPr>
              <w:rPr>
                <w:lang w:val="es-ES"/>
              </w:rPr>
            </w:pPr>
            <w:r w:rsidRPr="008B735A">
              <w:rPr>
                <w:lang w:val="es-ES"/>
              </w:rPr>
              <w:t xml:space="preserve">“El Costa de Marfil, desafortunadamente, ha sufrido su primer ataque terrorista.  Catorce civiles y dos miembros de las fuerzas especiales están entre las veintidós personas que murieron”.  </w:t>
            </w:r>
          </w:p>
        </w:tc>
        <w:tc>
          <w:tcPr>
            <w:tcW w:w="0" w:type="auto"/>
          </w:tcPr>
          <w:p w14:paraId="380B1526" w14:textId="4D0CBA5E" w:rsidR="008B735A" w:rsidRPr="008B735A" w:rsidRDefault="008B735A" w:rsidP="008B735A">
            <w:pPr>
              <w:rPr>
                <w:rFonts w:cs="Arial"/>
                <w:color w:val="808080" w:themeColor="background1" w:themeShade="80"/>
                <w:lang w:val="en"/>
              </w:rPr>
            </w:pPr>
            <w:r w:rsidRPr="008B735A">
              <w:rPr>
                <w:rFonts w:cs="Arial"/>
                <w:color w:val="808080" w:themeColor="background1" w:themeShade="80"/>
                <w:lang w:val="en"/>
              </w:rPr>
              <w:t>"The Ivory Coast has unfortunately suffered its first terrorist attack. Fourteen civilians and two members of the special forces are among the twenty-two people who died ".</w:t>
            </w:r>
          </w:p>
        </w:tc>
      </w:tr>
      <w:tr w:rsidR="008B735A" w:rsidRPr="008B735A" w14:paraId="42861EDF" w14:textId="77777777" w:rsidTr="008B735A">
        <w:tc>
          <w:tcPr>
            <w:tcW w:w="0" w:type="auto"/>
          </w:tcPr>
          <w:p w14:paraId="0C95F4A9" w14:textId="79E55E83" w:rsidR="008B735A" w:rsidRDefault="008B735A" w:rsidP="00A12351">
            <w:pPr>
              <w:rPr>
                <w:lang w:val="es-ES"/>
              </w:rPr>
            </w:pPr>
            <w:r w:rsidRPr="008B735A">
              <w:rPr>
                <w:lang w:val="es-ES"/>
              </w:rPr>
              <w:t xml:space="preserve">Un día después del atentado testigos del hecho todavía están atónitos.  </w:t>
            </w:r>
          </w:p>
        </w:tc>
        <w:tc>
          <w:tcPr>
            <w:tcW w:w="0" w:type="auto"/>
          </w:tcPr>
          <w:p w14:paraId="6FD7BD4D" w14:textId="7B107B34" w:rsidR="008B735A" w:rsidRPr="008B735A" w:rsidRDefault="008B735A" w:rsidP="00A12351">
            <w:pPr>
              <w:rPr>
                <w:rFonts w:cs="Arial"/>
                <w:color w:val="808080" w:themeColor="background1" w:themeShade="80"/>
                <w:lang w:val="en"/>
              </w:rPr>
            </w:pPr>
            <w:r w:rsidRPr="008B735A">
              <w:rPr>
                <w:rFonts w:cs="Arial"/>
                <w:color w:val="808080" w:themeColor="background1" w:themeShade="80"/>
                <w:lang w:val="en"/>
              </w:rPr>
              <w:t xml:space="preserve">A day after the attack witnesses of the act </w:t>
            </w:r>
            <w:proofErr w:type="gramStart"/>
            <w:r w:rsidRPr="008B735A">
              <w:rPr>
                <w:rFonts w:cs="Arial"/>
                <w:color w:val="808080" w:themeColor="background1" w:themeShade="80"/>
                <w:lang w:val="en"/>
              </w:rPr>
              <w:t>are</w:t>
            </w:r>
            <w:proofErr w:type="gramEnd"/>
            <w:r w:rsidRPr="008B735A">
              <w:rPr>
                <w:rFonts w:cs="Arial"/>
                <w:color w:val="808080" w:themeColor="background1" w:themeShade="80"/>
                <w:lang w:val="en"/>
              </w:rPr>
              <w:t xml:space="preserve"> still shocked.</w:t>
            </w:r>
          </w:p>
        </w:tc>
      </w:tr>
      <w:tr w:rsidR="008B735A" w:rsidRPr="008B735A" w14:paraId="47157C87" w14:textId="77777777" w:rsidTr="008B735A">
        <w:tc>
          <w:tcPr>
            <w:tcW w:w="0" w:type="auto"/>
          </w:tcPr>
          <w:p w14:paraId="2E5B1A11" w14:textId="13EE8E4D" w:rsidR="008B735A" w:rsidRDefault="008B735A" w:rsidP="008B735A">
            <w:pPr>
              <w:rPr>
                <w:lang w:val="es-ES"/>
              </w:rPr>
            </w:pPr>
            <w:r w:rsidRPr="008B735A">
              <w:rPr>
                <w:lang w:val="es-ES"/>
              </w:rPr>
              <w:t xml:space="preserve">“Estábamos aquí trabajando, no sabemos lo que pasó, oímos disparos desde allá”.  </w:t>
            </w:r>
          </w:p>
        </w:tc>
        <w:tc>
          <w:tcPr>
            <w:tcW w:w="0" w:type="auto"/>
          </w:tcPr>
          <w:p w14:paraId="7803DBD5" w14:textId="59F0A0A8" w:rsidR="008B735A" w:rsidRPr="008B735A" w:rsidRDefault="008B735A" w:rsidP="008B735A">
            <w:pPr>
              <w:rPr>
                <w:rFonts w:cs="Arial"/>
                <w:color w:val="808080" w:themeColor="background1" w:themeShade="80"/>
                <w:lang w:val="en"/>
              </w:rPr>
            </w:pPr>
            <w:r w:rsidRPr="008B735A">
              <w:rPr>
                <w:rFonts w:cs="Arial"/>
                <w:color w:val="808080" w:themeColor="background1" w:themeShade="80"/>
                <w:lang w:val="en"/>
              </w:rPr>
              <w:t>"We were working here, we don’t know what happened, we heard shots from over there."</w:t>
            </w:r>
          </w:p>
        </w:tc>
      </w:tr>
      <w:tr w:rsidR="008B735A" w14:paraId="4A3297AC" w14:textId="77777777" w:rsidTr="008B735A">
        <w:tc>
          <w:tcPr>
            <w:tcW w:w="0" w:type="auto"/>
          </w:tcPr>
          <w:p w14:paraId="1E573484" w14:textId="78D1066E" w:rsidR="008B735A" w:rsidRDefault="008B735A" w:rsidP="008B735A">
            <w:pPr>
              <w:rPr>
                <w:lang w:val="es-ES"/>
              </w:rPr>
            </w:pPr>
            <w:r w:rsidRPr="008B735A">
              <w:rPr>
                <w:lang w:val="es-ES"/>
              </w:rPr>
              <w:t xml:space="preserve">Fuerzas especiales y de la policía del Costa de Marfil se desplazaron al lugar para evacuar a los heridos, trabajadores y clientes de los hoteles de la zona.  No se descarta que haya más víctimas.     </w:t>
            </w:r>
          </w:p>
        </w:tc>
        <w:tc>
          <w:tcPr>
            <w:tcW w:w="0" w:type="auto"/>
          </w:tcPr>
          <w:p w14:paraId="12866DE5" w14:textId="1EA9F2B7" w:rsidR="008B735A" w:rsidRPr="008B735A" w:rsidRDefault="008B735A" w:rsidP="008B735A">
            <w:pPr>
              <w:spacing w:after="160" w:line="259" w:lineRule="auto"/>
              <w:rPr>
                <w:b/>
                <w:color w:val="808080" w:themeColor="background1" w:themeShade="80"/>
                <w:sz w:val="20"/>
                <w:szCs w:val="20"/>
                <w:u w:val="single"/>
              </w:rPr>
            </w:pPr>
            <w:r w:rsidRPr="008B735A">
              <w:rPr>
                <w:rFonts w:cs="Arial"/>
                <w:color w:val="808080" w:themeColor="background1" w:themeShade="80"/>
                <w:lang w:val="en"/>
              </w:rPr>
              <w:t>Special forces and police of the Ivory Coast deployed to the site to evacuate the wounded, employees and customers of the hotels in the area.  They don't discount there are more victims.</w:t>
            </w:r>
          </w:p>
        </w:tc>
      </w:tr>
    </w:tbl>
    <w:p w14:paraId="7CC2988E" w14:textId="77777777" w:rsidR="008B735A" w:rsidRDefault="008B735A" w:rsidP="008B735A"/>
    <w:p w14:paraId="3F6A2B0A" w14:textId="799C5054" w:rsidR="006E5A30" w:rsidRPr="008B735A" w:rsidRDefault="006E5A30" w:rsidP="008B735A">
      <w:r w:rsidRPr="00321B54">
        <w:rPr>
          <w:b/>
          <w:sz w:val="20"/>
          <w:szCs w:val="20"/>
          <w:u w:val="single"/>
        </w:rPr>
        <w:t>Vocabulary</w:t>
      </w:r>
    </w:p>
    <w:p w14:paraId="6701EC1B" w14:textId="77777777" w:rsidR="0007511D" w:rsidRDefault="0007511D" w:rsidP="0007511D">
      <w:pPr>
        <w:spacing w:after="0" w:line="240" w:lineRule="auto"/>
        <w:sectPr w:rsidR="0007511D" w:rsidSect="005D60CB">
          <w:headerReference w:type="default" r:id="rId10"/>
          <w:type w:val="continuous"/>
          <w:pgSz w:w="12240" w:h="15840"/>
          <w:pgMar w:top="1440" w:right="1440" w:bottom="1440" w:left="1440" w:header="720" w:footer="720" w:gutter="0"/>
          <w:cols w:space="720"/>
          <w:docGrid w:linePitch="360"/>
        </w:sectPr>
      </w:pPr>
    </w:p>
    <w:p w14:paraId="4FCBC0F8" w14:textId="77777777" w:rsidR="00C607FA" w:rsidRPr="000422AB" w:rsidRDefault="00C607FA" w:rsidP="00C607FA">
      <w:pPr>
        <w:spacing w:after="0" w:line="240" w:lineRule="auto"/>
      </w:pPr>
      <w:r w:rsidRPr="000422AB">
        <w:t xml:space="preserve">Por lo que </w:t>
      </w:r>
      <w:r>
        <w:tab/>
      </w:r>
      <w:r w:rsidR="008163C1">
        <w:tab/>
      </w:r>
      <w:r w:rsidRPr="00C607FA">
        <w:rPr>
          <w:color w:val="FF0000"/>
        </w:rPr>
        <w:t>making, so that</w:t>
      </w:r>
    </w:p>
    <w:p w14:paraId="56B6B8EB" w14:textId="77777777" w:rsidR="008163C1" w:rsidRDefault="008163C1" w:rsidP="008163C1">
      <w:pPr>
        <w:spacing w:after="0" w:line="240" w:lineRule="auto"/>
      </w:pPr>
      <w:proofErr w:type="spellStart"/>
      <w:r>
        <w:t>fusiles</w:t>
      </w:r>
      <w:proofErr w:type="spellEnd"/>
      <w:r>
        <w:t xml:space="preserve"> de </w:t>
      </w:r>
      <w:proofErr w:type="spellStart"/>
      <w:r>
        <w:t>asalto</w:t>
      </w:r>
      <w:proofErr w:type="spellEnd"/>
      <w:r>
        <w:t xml:space="preserve"> </w:t>
      </w:r>
      <w:r>
        <w:tab/>
      </w:r>
      <w:r w:rsidRPr="008163C1">
        <w:rPr>
          <w:color w:val="FF0000"/>
        </w:rPr>
        <w:t>assault rifles</w:t>
      </w:r>
    </w:p>
    <w:p w14:paraId="3AE0EC82" w14:textId="77777777" w:rsidR="008163C1" w:rsidRDefault="008163C1" w:rsidP="008163C1">
      <w:pPr>
        <w:spacing w:after="0" w:line="240" w:lineRule="auto"/>
      </w:pPr>
      <w:proofErr w:type="spellStart"/>
      <w:r>
        <w:t>atónitos</w:t>
      </w:r>
      <w:proofErr w:type="spellEnd"/>
      <w:r>
        <w:tab/>
      </w:r>
      <w:r>
        <w:tab/>
      </w:r>
      <w:r w:rsidRPr="008163C1">
        <w:rPr>
          <w:color w:val="FF0000"/>
        </w:rPr>
        <w:t>shocked, stunned</w:t>
      </w:r>
    </w:p>
    <w:p w14:paraId="61DE0899" w14:textId="77777777" w:rsidR="008163C1" w:rsidRDefault="008163C1" w:rsidP="008163C1">
      <w:pPr>
        <w:spacing w:after="0" w:line="240" w:lineRule="auto"/>
      </w:pPr>
      <w:proofErr w:type="spellStart"/>
      <w:r>
        <w:t>desplazarse</w:t>
      </w:r>
      <w:proofErr w:type="spellEnd"/>
      <w:r>
        <w:t xml:space="preserve"> </w:t>
      </w:r>
      <w:r>
        <w:tab/>
      </w:r>
      <w:r>
        <w:tab/>
      </w:r>
      <w:r w:rsidRPr="008163C1">
        <w:rPr>
          <w:color w:val="FF0000"/>
        </w:rPr>
        <w:t>to deploy, to move</w:t>
      </w:r>
    </w:p>
    <w:p w14:paraId="1DFCB977" w14:textId="6A1F54B1" w:rsidR="008163C1" w:rsidRDefault="008163C1" w:rsidP="008163C1">
      <w:pPr>
        <w:rPr>
          <w:color w:val="FF0000"/>
        </w:rPr>
      </w:pPr>
      <w:proofErr w:type="spellStart"/>
      <w:r>
        <w:t>descartarse</w:t>
      </w:r>
      <w:proofErr w:type="spellEnd"/>
      <w:r>
        <w:tab/>
      </w:r>
      <w:r>
        <w:tab/>
      </w:r>
      <w:r w:rsidRPr="008163C1">
        <w:rPr>
          <w:color w:val="FF0000"/>
        </w:rPr>
        <w:t>be discarded, be ruled out</w:t>
      </w:r>
    </w:p>
    <w:p w14:paraId="4F00F79F" w14:textId="356AB10B" w:rsidR="004357EE" w:rsidRDefault="004357EE" w:rsidP="008163C1">
      <w:proofErr w:type="spellStart"/>
      <w:r w:rsidRPr="004357EE">
        <w:t>marfil</w:t>
      </w:r>
      <w:proofErr w:type="spellEnd"/>
      <w:r>
        <w:rPr>
          <w:color w:val="FF0000"/>
        </w:rPr>
        <w:tab/>
      </w:r>
      <w:r>
        <w:rPr>
          <w:color w:val="FF0000"/>
        </w:rPr>
        <w:tab/>
      </w:r>
      <w:r>
        <w:rPr>
          <w:color w:val="FF0000"/>
        </w:rPr>
        <w:tab/>
        <w:t>ivory</w:t>
      </w:r>
    </w:p>
    <w:p w14:paraId="474207BE" w14:textId="40DE728C" w:rsidR="00B22FDB" w:rsidRPr="008163C1" w:rsidRDefault="00B22FDB" w:rsidP="00C3518A">
      <w:pPr>
        <w:rPr>
          <w:highlight w:val="yellow"/>
        </w:rPr>
      </w:pPr>
    </w:p>
    <w:p w14:paraId="4B2FCCC7" w14:textId="77777777" w:rsidR="0067392D" w:rsidRPr="00B22FDB" w:rsidRDefault="0067392D" w:rsidP="00B22FDB">
      <w:pPr>
        <w:spacing w:after="160" w:line="259" w:lineRule="auto"/>
        <w:rPr>
          <w:b/>
          <w:color w:val="FF0000"/>
          <w:sz w:val="20"/>
          <w:szCs w:val="20"/>
          <w:u w:val="single"/>
        </w:rPr>
      </w:pPr>
    </w:p>
    <w:sectPr w:rsidR="0067392D" w:rsidRPr="00B22FDB" w:rsidSect="005D60C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54FF40" w14:textId="77777777" w:rsidR="007B0D62" w:rsidRDefault="007B0D62" w:rsidP="000A2BF0">
      <w:pPr>
        <w:spacing w:after="0" w:line="240" w:lineRule="auto"/>
      </w:pPr>
      <w:r>
        <w:separator/>
      </w:r>
    </w:p>
  </w:endnote>
  <w:endnote w:type="continuationSeparator" w:id="0">
    <w:p w14:paraId="71AEEB84" w14:textId="77777777" w:rsidR="007B0D62" w:rsidRDefault="007B0D62" w:rsidP="000A2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F56E0B" w14:textId="77777777" w:rsidR="007B0D62" w:rsidRDefault="007B0D62" w:rsidP="000A2BF0">
      <w:pPr>
        <w:spacing w:after="0" w:line="240" w:lineRule="auto"/>
      </w:pPr>
      <w:r>
        <w:separator/>
      </w:r>
    </w:p>
  </w:footnote>
  <w:footnote w:type="continuationSeparator" w:id="0">
    <w:p w14:paraId="26AD4A7F" w14:textId="77777777" w:rsidR="007B0D62" w:rsidRDefault="007B0D62" w:rsidP="000A2B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8074405"/>
      <w:docPartObj>
        <w:docPartGallery w:val="Page Numbers (Top of Page)"/>
        <w:docPartUnique/>
      </w:docPartObj>
    </w:sdtPr>
    <w:sdtEndPr>
      <w:rPr>
        <w:noProof/>
      </w:rPr>
    </w:sdtEndPr>
    <w:sdtContent>
      <w:p w14:paraId="0A1D6F1E" w14:textId="77777777" w:rsidR="000A2BF0" w:rsidRDefault="000A2BF0">
        <w:pPr>
          <w:pStyle w:val="Header"/>
          <w:jc w:val="center"/>
        </w:pPr>
        <w:r>
          <w:fldChar w:fldCharType="begin"/>
        </w:r>
        <w:r>
          <w:instrText xml:space="preserve"> PAGE   \* MERGEFORMAT </w:instrText>
        </w:r>
        <w:r>
          <w:fldChar w:fldCharType="separate"/>
        </w:r>
        <w:r w:rsidR="008163C1">
          <w:rPr>
            <w:noProof/>
          </w:rPr>
          <w:t>3</w:t>
        </w:r>
        <w:r>
          <w:rPr>
            <w:noProof/>
          </w:rPr>
          <w:fldChar w:fldCharType="end"/>
        </w:r>
      </w:p>
    </w:sdtContent>
  </w:sdt>
  <w:p w14:paraId="263C95EF" w14:textId="77777777" w:rsidR="000A2BF0" w:rsidRDefault="000A2B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03DA9"/>
    <w:multiLevelType w:val="hybridMultilevel"/>
    <w:tmpl w:val="6B2E585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BBD61A0"/>
    <w:multiLevelType w:val="hybridMultilevel"/>
    <w:tmpl w:val="1D88470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6CA29A9"/>
    <w:multiLevelType w:val="hybridMultilevel"/>
    <w:tmpl w:val="53BCB76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FED07E0"/>
    <w:multiLevelType w:val="hybridMultilevel"/>
    <w:tmpl w:val="115A121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9C37BAA"/>
    <w:multiLevelType w:val="hybridMultilevel"/>
    <w:tmpl w:val="615A36D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
  </w:num>
  <w:num w:numId="3">
    <w:abstractNumId w:val="4"/>
  </w:num>
  <w:num w:numId="4">
    <w:abstractNumId w:val="0"/>
  </w:num>
  <w:num w:numId="5">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F82"/>
    <w:rsid w:val="00021CB1"/>
    <w:rsid w:val="00026429"/>
    <w:rsid w:val="0006780F"/>
    <w:rsid w:val="000714D5"/>
    <w:rsid w:val="0007511D"/>
    <w:rsid w:val="00087794"/>
    <w:rsid w:val="00094D3E"/>
    <w:rsid w:val="00096314"/>
    <w:rsid w:val="000A2BF0"/>
    <w:rsid w:val="000B6726"/>
    <w:rsid w:val="000C0FE5"/>
    <w:rsid w:val="000D3F4E"/>
    <w:rsid w:val="000D7FFB"/>
    <w:rsid w:val="000F4D74"/>
    <w:rsid w:val="001063E6"/>
    <w:rsid w:val="00121215"/>
    <w:rsid w:val="00132D07"/>
    <w:rsid w:val="001372EC"/>
    <w:rsid w:val="00137642"/>
    <w:rsid w:val="00155102"/>
    <w:rsid w:val="0016268C"/>
    <w:rsid w:val="0016799C"/>
    <w:rsid w:val="00171577"/>
    <w:rsid w:val="00174355"/>
    <w:rsid w:val="0018155C"/>
    <w:rsid w:val="00191BC6"/>
    <w:rsid w:val="00194655"/>
    <w:rsid w:val="001A1762"/>
    <w:rsid w:val="001B359F"/>
    <w:rsid w:val="001D2AF2"/>
    <w:rsid w:val="001D42B4"/>
    <w:rsid w:val="001F71AE"/>
    <w:rsid w:val="002066C0"/>
    <w:rsid w:val="00216EA7"/>
    <w:rsid w:val="002247A9"/>
    <w:rsid w:val="00227FE8"/>
    <w:rsid w:val="00231504"/>
    <w:rsid w:val="002370A9"/>
    <w:rsid w:val="00237D4B"/>
    <w:rsid w:val="0025384A"/>
    <w:rsid w:val="00260DFC"/>
    <w:rsid w:val="00263EA2"/>
    <w:rsid w:val="002671B2"/>
    <w:rsid w:val="00272E86"/>
    <w:rsid w:val="00277D19"/>
    <w:rsid w:val="002841D0"/>
    <w:rsid w:val="0028508A"/>
    <w:rsid w:val="002859AE"/>
    <w:rsid w:val="002E0F82"/>
    <w:rsid w:val="002F3864"/>
    <w:rsid w:val="003067BE"/>
    <w:rsid w:val="00321B54"/>
    <w:rsid w:val="00332720"/>
    <w:rsid w:val="003413CE"/>
    <w:rsid w:val="00360C6D"/>
    <w:rsid w:val="003659A9"/>
    <w:rsid w:val="00377735"/>
    <w:rsid w:val="003B3436"/>
    <w:rsid w:val="003B7854"/>
    <w:rsid w:val="003C6093"/>
    <w:rsid w:val="003D0F77"/>
    <w:rsid w:val="003D310D"/>
    <w:rsid w:val="003D5063"/>
    <w:rsid w:val="00410E6B"/>
    <w:rsid w:val="00411F57"/>
    <w:rsid w:val="00414065"/>
    <w:rsid w:val="004357EE"/>
    <w:rsid w:val="00444E53"/>
    <w:rsid w:val="004546D5"/>
    <w:rsid w:val="00461AE7"/>
    <w:rsid w:val="00462677"/>
    <w:rsid w:val="004632D4"/>
    <w:rsid w:val="00477ADD"/>
    <w:rsid w:val="0049389F"/>
    <w:rsid w:val="00494C46"/>
    <w:rsid w:val="00494E0D"/>
    <w:rsid w:val="004953E2"/>
    <w:rsid w:val="0049626A"/>
    <w:rsid w:val="004970FC"/>
    <w:rsid w:val="004A040C"/>
    <w:rsid w:val="004A4244"/>
    <w:rsid w:val="004C3956"/>
    <w:rsid w:val="004C54DF"/>
    <w:rsid w:val="004C5872"/>
    <w:rsid w:val="004D2F2C"/>
    <w:rsid w:val="004D7EE6"/>
    <w:rsid w:val="004F559B"/>
    <w:rsid w:val="00500A38"/>
    <w:rsid w:val="00534880"/>
    <w:rsid w:val="00556ADA"/>
    <w:rsid w:val="005865F7"/>
    <w:rsid w:val="00591D40"/>
    <w:rsid w:val="005C0913"/>
    <w:rsid w:val="005D20E4"/>
    <w:rsid w:val="005D60CB"/>
    <w:rsid w:val="005D760A"/>
    <w:rsid w:val="005F1485"/>
    <w:rsid w:val="00613866"/>
    <w:rsid w:val="00621CEB"/>
    <w:rsid w:val="00640324"/>
    <w:rsid w:val="006513BC"/>
    <w:rsid w:val="00657B64"/>
    <w:rsid w:val="00672D4F"/>
    <w:rsid w:val="0067392D"/>
    <w:rsid w:val="00696C43"/>
    <w:rsid w:val="006B2126"/>
    <w:rsid w:val="006B75DD"/>
    <w:rsid w:val="006C316A"/>
    <w:rsid w:val="006D63D0"/>
    <w:rsid w:val="006E5A30"/>
    <w:rsid w:val="006F09C9"/>
    <w:rsid w:val="006F3692"/>
    <w:rsid w:val="0071086D"/>
    <w:rsid w:val="00714875"/>
    <w:rsid w:val="00743975"/>
    <w:rsid w:val="00744BAD"/>
    <w:rsid w:val="00753DF8"/>
    <w:rsid w:val="007731D6"/>
    <w:rsid w:val="007744AA"/>
    <w:rsid w:val="00786C91"/>
    <w:rsid w:val="00787A31"/>
    <w:rsid w:val="00790D6F"/>
    <w:rsid w:val="00795652"/>
    <w:rsid w:val="007B013B"/>
    <w:rsid w:val="007B0246"/>
    <w:rsid w:val="007B0D62"/>
    <w:rsid w:val="007C19C8"/>
    <w:rsid w:val="007E017E"/>
    <w:rsid w:val="007E50FE"/>
    <w:rsid w:val="0080182F"/>
    <w:rsid w:val="00802AEB"/>
    <w:rsid w:val="008163C1"/>
    <w:rsid w:val="00822893"/>
    <w:rsid w:val="00846B67"/>
    <w:rsid w:val="008500BE"/>
    <w:rsid w:val="0085181F"/>
    <w:rsid w:val="00875B57"/>
    <w:rsid w:val="00896BAB"/>
    <w:rsid w:val="008A1D50"/>
    <w:rsid w:val="008A5687"/>
    <w:rsid w:val="008B735A"/>
    <w:rsid w:val="008C049F"/>
    <w:rsid w:val="008C13F9"/>
    <w:rsid w:val="008F4DEE"/>
    <w:rsid w:val="008F60C2"/>
    <w:rsid w:val="00902E44"/>
    <w:rsid w:val="009056F7"/>
    <w:rsid w:val="00921AC8"/>
    <w:rsid w:val="00940D5D"/>
    <w:rsid w:val="00945D8C"/>
    <w:rsid w:val="00953591"/>
    <w:rsid w:val="0096415E"/>
    <w:rsid w:val="00985386"/>
    <w:rsid w:val="0099190F"/>
    <w:rsid w:val="009921A9"/>
    <w:rsid w:val="00994B85"/>
    <w:rsid w:val="009A08E0"/>
    <w:rsid w:val="009A6673"/>
    <w:rsid w:val="009A66F7"/>
    <w:rsid w:val="009B4F2E"/>
    <w:rsid w:val="009B513B"/>
    <w:rsid w:val="009C0578"/>
    <w:rsid w:val="009C0CA4"/>
    <w:rsid w:val="009F1707"/>
    <w:rsid w:val="00A12351"/>
    <w:rsid w:val="00A24607"/>
    <w:rsid w:val="00A30380"/>
    <w:rsid w:val="00A32114"/>
    <w:rsid w:val="00A4430F"/>
    <w:rsid w:val="00A514FB"/>
    <w:rsid w:val="00A65336"/>
    <w:rsid w:val="00A86718"/>
    <w:rsid w:val="00A96A91"/>
    <w:rsid w:val="00AA122F"/>
    <w:rsid w:val="00AC73AE"/>
    <w:rsid w:val="00AE0996"/>
    <w:rsid w:val="00B0082B"/>
    <w:rsid w:val="00B040E2"/>
    <w:rsid w:val="00B17A28"/>
    <w:rsid w:val="00B224C8"/>
    <w:rsid w:val="00B22FDB"/>
    <w:rsid w:val="00B34487"/>
    <w:rsid w:val="00B35C97"/>
    <w:rsid w:val="00B4589D"/>
    <w:rsid w:val="00B543E5"/>
    <w:rsid w:val="00B74497"/>
    <w:rsid w:val="00B745FC"/>
    <w:rsid w:val="00B825CD"/>
    <w:rsid w:val="00B833EE"/>
    <w:rsid w:val="00BA15FA"/>
    <w:rsid w:val="00BB3728"/>
    <w:rsid w:val="00BC2227"/>
    <w:rsid w:val="00BD01F3"/>
    <w:rsid w:val="00BE6CB7"/>
    <w:rsid w:val="00BF7D8D"/>
    <w:rsid w:val="00C12DA1"/>
    <w:rsid w:val="00C3518A"/>
    <w:rsid w:val="00C42E32"/>
    <w:rsid w:val="00C607FA"/>
    <w:rsid w:val="00C6165C"/>
    <w:rsid w:val="00C70E0A"/>
    <w:rsid w:val="00CC53D4"/>
    <w:rsid w:val="00CC62DD"/>
    <w:rsid w:val="00CD791C"/>
    <w:rsid w:val="00CF52B6"/>
    <w:rsid w:val="00CF6B0D"/>
    <w:rsid w:val="00D34D20"/>
    <w:rsid w:val="00D41E57"/>
    <w:rsid w:val="00D44A72"/>
    <w:rsid w:val="00D46225"/>
    <w:rsid w:val="00D53B65"/>
    <w:rsid w:val="00D62F24"/>
    <w:rsid w:val="00D64BF6"/>
    <w:rsid w:val="00D65DE2"/>
    <w:rsid w:val="00D71679"/>
    <w:rsid w:val="00D739D6"/>
    <w:rsid w:val="00D87433"/>
    <w:rsid w:val="00D97714"/>
    <w:rsid w:val="00DA15E0"/>
    <w:rsid w:val="00DA338C"/>
    <w:rsid w:val="00DB3E96"/>
    <w:rsid w:val="00DD51BE"/>
    <w:rsid w:val="00DF607C"/>
    <w:rsid w:val="00DF632D"/>
    <w:rsid w:val="00E02504"/>
    <w:rsid w:val="00E0595A"/>
    <w:rsid w:val="00E064B1"/>
    <w:rsid w:val="00E07103"/>
    <w:rsid w:val="00E35359"/>
    <w:rsid w:val="00E57954"/>
    <w:rsid w:val="00E728A7"/>
    <w:rsid w:val="00EB1714"/>
    <w:rsid w:val="00ED2222"/>
    <w:rsid w:val="00EE34B4"/>
    <w:rsid w:val="00EF754F"/>
    <w:rsid w:val="00EF7C39"/>
    <w:rsid w:val="00F006FB"/>
    <w:rsid w:val="00F33D72"/>
    <w:rsid w:val="00F35E5E"/>
    <w:rsid w:val="00F367E0"/>
    <w:rsid w:val="00F36C7D"/>
    <w:rsid w:val="00F422DB"/>
    <w:rsid w:val="00F4356A"/>
    <w:rsid w:val="00F735F6"/>
    <w:rsid w:val="00F87AB4"/>
    <w:rsid w:val="00FD350A"/>
    <w:rsid w:val="00FD6DBF"/>
    <w:rsid w:val="00FF4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67E5D"/>
  <w15:docId w15:val="{5229A9A2-84A0-4891-9BBA-C7373088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41D0"/>
    <w:rPr>
      <w:color w:val="0000FF" w:themeColor="hyperlink"/>
      <w:u w:val="single"/>
    </w:rPr>
  </w:style>
  <w:style w:type="character" w:styleId="FollowedHyperlink">
    <w:name w:val="FollowedHyperlink"/>
    <w:basedOn w:val="DefaultParagraphFont"/>
    <w:uiPriority w:val="99"/>
    <w:semiHidden/>
    <w:unhideWhenUsed/>
    <w:rsid w:val="00D71679"/>
    <w:rPr>
      <w:color w:val="800080" w:themeColor="followedHyperlink"/>
      <w:u w:val="single"/>
    </w:rPr>
  </w:style>
  <w:style w:type="paragraph" w:styleId="ListParagraph">
    <w:name w:val="List Paragraph"/>
    <w:basedOn w:val="Normal"/>
    <w:uiPriority w:val="34"/>
    <w:qFormat/>
    <w:rsid w:val="00945D8C"/>
    <w:pPr>
      <w:ind w:left="720"/>
      <w:contextualSpacing/>
    </w:pPr>
  </w:style>
  <w:style w:type="character" w:customStyle="1" w:styleId="txt-fotogaleria1">
    <w:name w:val="txt-fotogaleria1"/>
    <w:basedOn w:val="DefaultParagraphFont"/>
    <w:rsid w:val="00B4589D"/>
    <w:rPr>
      <w:rFonts w:ascii="Arial" w:hAnsi="Arial" w:cs="Arial" w:hint="default"/>
      <w:b w:val="0"/>
      <w:bCs w:val="0"/>
      <w:color w:val="000000"/>
      <w:sz w:val="17"/>
      <w:szCs w:val="17"/>
    </w:rPr>
  </w:style>
  <w:style w:type="paragraph" w:styleId="Header">
    <w:name w:val="header"/>
    <w:basedOn w:val="Normal"/>
    <w:link w:val="HeaderChar"/>
    <w:uiPriority w:val="99"/>
    <w:unhideWhenUsed/>
    <w:rsid w:val="000A2B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2BF0"/>
  </w:style>
  <w:style w:type="paragraph" w:styleId="Footer">
    <w:name w:val="footer"/>
    <w:basedOn w:val="Normal"/>
    <w:link w:val="FooterChar"/>
    <w:uiPriority w:val="99"/>
    <w:unhideWhenUsed/>
    <w:rsid w:val="000A2B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2BF0"/>
  </w:style>
  <w:style w:type="character" w:customStyle="1" w:styleId="hps">
    <w:name w:val="hps"/>
    <w:basedOn w:val="DefaultParagraphFont"/>
    <w:rsid w:val="002066C0"/>
  </w:style>
  <w:style w:type="paragraph" w:styleId="PlainText">
    <w:name w:val="Plain Text"/>
    <w:basedOn w:val="Normal"/>
    <w:link w:val="PlainTextChar"/>
    <w:uiPriority w:val="99"/>
    <w:unhideWhenUsed/>
    <w:rsid w:val="006F09C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6F09C9"/>
    <w:rPr>
      <w:rFonts w:ascii="Calibri" w:hAnsi="Calibri"/>
      <w:szCs w:val="21"/>
    </w:rPr>
  </w:style>
  <w:style w:type="table" w:styleId="TableGrid">
    <w:name w:val="Table Grid"/>
    <w:basedOn w:val="TableNormal"/>
    <w:uiPriority w:val="59"/>
    <w:rsid w:val="008B73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6045245">
      <w:bodyDiv w:val="1"/>
      <w:marLeft w:val="0"/>
      <w:marRight w:val="0"/>
      <w:marTop w:val="0"/>
      <w:marBottom w:val="0"/>
      <w:divBdr>
        <w:top w:val="none" w:sz="0" w:space="0" w:color="auto"/>
        <w:left w:val="none" w:sz="0" w:space="0" w:color="auto"/>
        <w:bottom w:val="none" w:sz="0" w:space="0" w:color="auto"/>
        <w:right w:val="none" w:sz="0" w:space="0" w:color="auto"/>
      </w:divBdr>
    </w:div>
    <w:div w:id="1066149175">
      <w:bodyDiv w:val="1"/>
      <w:marLeft w:val="0"/>
      <w:marRight w:val="0"/>
      <w:marTop w:val="0"/>
      <w:marBottom w:val="0"/>
      <w:divBdr>
        <w:top w:val="none" w:sz="0" w:space="0" w:color="auto"/>
        <w:left w:val="none" w:sz="0" w:space="0" w:color="auto"/>
        <w:bottom w:val="none" w:sz="0" w:space="0" w:color="auto"/>
        <w:right w:val="none" w:sz="0" w:space="0" w:color="auto"/>
      </w:divBdr>
      <w:divsChild>
        <w:div w:id="2145461983">
          <w:marLeft w:val="0"/>
          <w:marRight w:val="0"/>
          <w:marTop w:val="0"/>
          <w:marBottom w:val="0"/>
          <w:divBdr>
            <w:top w:val="none" w:sz="0" w:space="0" w:color="auto"/>
            <w:left w:val="none" w:sz="0" w:space="0" w:color="auto"/>
            <w:bottom w:val="none" w:sz="0" w:space="0" w:color="auto"/>
            <w:right w:val="none" w:sz="0" w:space="0" w:color="auto"/>
          </w:divBdr>
          <w:divsChild>
            <w:div w:id="1663314293">
              <w:marLeft w:val="0"/>
              <w:marRight w:val="0"/>
              <w:marTop w:val="0"/>
              <w:marBottom w:val="0"/>
              <w:divBdr>
                <w:top w:val="none" w:sz="0" w:space="0" w:color="auto"/>
                <w:left w:val="none" w:sz="0" w:space="0" w:color="auto"/>
                <w:bottom w:val="none" w:sz="0" w:space="0" w:color="auto"/>
                <w:right w:val="none" w:sz="0" w:space="0" w:color="auto"/>
              </w:divBdr>
              <w:divsChild>
                <w:div w:id="146777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851160">
      <w:bodyDiv w:val="1"/>
      <w:marLeft w:val="0"/>
      <w:marRight w:val="0"/>
      <w:marTop w:val="0"/>
      <w:marBottom w:val="0"/>
      <w:divBdr>
        <w:top w:val="none" w:sz="0" w:space="0" w:color="auto"/>
        <w:left w:val="none" w:sz="0" w:space="0" w:color="auto"/>
        <w:bottom w:val="none" w:sz="0" w:space="0" w:color="auto"/>
        <w:right w:val="none" w:sz="0" w:space="0" w:color="auto"/>
      </w:divBdr>
    </w:div>
    <w:div w:id="2003384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E1A201-FE21-46E7-90A3-58A324569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475</Words>
  <Characters>2713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JDI</Company>
  <LinksUpToDate>false</LinksUpToDate>
  <CharactersWithSpaces>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Conway, Janelle L.</cp:lastModifiedBy>
  <cp:revision>3</cp:revision>
  <dcterms:created xsi:type="dcterms:W3CDTF">2021-01-27T21:30:00Z</dcterms:created>
  <dcterms:modified xsi:type="dcterms:W3CDTF">2021-01-27T22:14:00Z</dcterms:modified>
</cp:coreProperties>
</file>